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Náramok Vypni telku, zapni seba! nosilo desaťtisíc detí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(Bratislava, 5. 6. 2017) Do 17. ročníka kampane Vypni telku, zapni seba!, 29. 5. – 4. 6. 2017, sa zapojilo 4 500 detí zo 127 obcí z celého Slovenska. Počas týchto dní pripravilo pre nich zážitkový program 870 dobrovoľníkov. Animátori a učitelia viedli deti počas týždňa k osobným vzťahom na úkor sledovania televízie, hrania počítačových hier a zábavy na internete. Sprevádzalo ich pri tom heslo VIAC priateľstva, viac RADOSTI.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eRko rozdalo účastníkom tohtoročného projektu viac ako desaťtisíc farebných náramkov. Každý účastník dostal jeden náramok navyše. Ten bol určený ako výzva pre priateľa. Deti pozývali takýmto spôsobom svojich rovesníkov k aktívnemu prežívaniu voľného času.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kampane sa okrem 92 skupín z radov členov eRka, zapojio aj 110 učiteľov z 20 škôl. Inšpirovali sa metodickým materiálom z webovej stránky kampane www.erko.sk/vtzs. Už tradične sa do akcie zapájajú rodiny, ktoré si založili bývalí aktívni členovia eRka.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Motivačná myšlienka VIAC priateľstva, viac RADOSTI bola pre účastníkov rozpracovaná na jednotlivé tématické dni.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Pondelok: Priateľstvo rastie, keď sa počúvame a rozprávame.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Utorok: Priateľstvo rastie, keď držíme spolu.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Streda: Priateľstvo rastie, keď sme k sebe štedrí.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Štvrtok: Priateľstvo rastie, keď spolu trávime viac času.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Piatok: Priateľstvo rastie, keď sa za seba modlíme.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Víkend: Deň radosti.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Deti dostali od svojich animátorov leták  s názvom Recept priateľstva. Každý večer sa mohli vďaka tomu zamyslieť nad jednou hodnotou priateľstva a porozprávať sa o nej so svojimi rodičmi.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––––––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eRko – Hnutie kresťanských spoločenstiev detí je občianske združenie, ktoré vzniklo v roku 1990. Jeho cieľom je pomáhať pri výchove a neformálnom vzdelávaní detí a mladých ľudí na zrelé kresťanské osobnosti podieľajúce sa na rozvoji spoločnosti, v ktorej žijú.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